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08:45 (ежедневно); 13:00 (пн,вт,ср,чт,сб); 15:00 (пт,вс);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(пн,вт,ср,чт,сб); нет (пт,вс);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(пн,вт,ср,чт,сб); нет (пт,вс);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11:15 (ежедневно); 15:30 (пн,вт,ср,чт,сб); 17:30 (пт,вс);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12:45 (ежедневно); 17:15 (пн,вт,ср,чт,сб); 18:15 (пт,вс); 21:15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(пн,вт,ср,чт,сб); нет (пт,вс);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(пн,вт,ср,чт,сб); нет (пт,вс);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ежедневно;ежедневно;пн,вт,ср,чт,сб;пт,вс;ежедневно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15:15 (ежедневно); 19:45 (пн,вт,ср,чт,сб); 20:45 (пт,вс); 23:45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